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A84" w:rsidRDefault="00BF09B2" w:rsidP="00BF09B2">
      <w:pPr>
        <w:keepNext/>
        <w:jc w:val="center"/>
        <w:outlineLvl w:val="1"/>
        <w:rPr>
          <w:rFonts w:eastAsia="Calibri"/>
          <w:sz w:val="28"/>
          <w:szCs w:val="28"/>
          <w:lang w:eastAsia="en-US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23B78943" wp14:editId="53199805">
            <wp:extent cx="716915" cy="658495"/>
            <wp:effectExtent l="0" t="0" r="698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71691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A84" w:rsidRDefault="007F6A37">
      <w:pPr>
        <w:keepNext/>
        <w:jc w:val="center"/>
        <w:outlineLvl w:val="1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ДУМА </w:t>
      </w:r>
    </w:p>
    <w:p w:rsidR="00187A84" w:rsidRDefault="007F6A37">
      <w:pPr>
        <w:keepNext/>
        <w:jc w:val="center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ХАНТЫ-МАНСИЙСКОГО АВТОНОМНОГО ОКРУГА – ЮГРЫ</w:t>
      </w:r>
    </w:p>
    <w:p w:rsidR="00187A84" w:rsidRDefault="007F6A37">
      <w:pPr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>СЕДЬМОГО СОЗЫВА</w:t>
      </w:r>
    </w:p>
    <w:p w:rsidR="00187A84" w:rsidRPr="00BF09B2" w:rsidRDefault="00187A84">
      <w:pPr>
        <w:jc w:val="center"/>
        <w:rPr>
          <w:color w:val="000000"/>
          <w:sz w:val="28"/>
          <w:szCs w:val="24"/>
        </w:rPr>
      </w:pPr>
    </w:p>
    <w:p w:rsidR="00187A84" w:rsidRPr="00BF09B2" w:rsidRDefault="00187A84">
      <w:pPr>
        <w:jc w:val="center"/>
        <w:rPr>
          <w:color w:val="000000"/>
          <w:sz w:val="28"/>
          <w:szCs w:val="24"/>
        </w:rPr>
      </w:pPr>
    </w:p>
    <w:p w:rsidR="00187A84" w:rsidRDefault="007F6A37">
      <w:pPr>
        <w:keepNext/>
        <w:jc w:val="center"/>
        <w:outlineLvl w:val="0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ПОСТАНОВЛЕНИЕ</w:t>
      </w:r>
    </w:p>
    <w:p w:rsidR="00187A84" w:rsidRPr="00BF09B2" w:rsidRDefault="00187A84">
      <w:pPr>
        <w:pStyle w:val="afb"/>
        <w:rPr>
          <w:b w:val="0"/>
          <w:bCs w:val="0"/>
          <w:szCs w:val="28"/>
        </w:rPr>
      </w:pPr>
    </w:p>
    <w:p w:rsidR="00187A84" w:rsidRDefault="007F6A37">
      <w:pPr>
        <w:pStyle w:val="8"/>
      </w:pPr>
      <w:r>
        <w:t xml:space="preserve">О Законе Ханты-Мансийского автономного округа – Югры </w:t>
      </w:r>
    </w:p>
    <w:p w:rsidR="00187A84" w:rsidRDefault="007F6A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"О бюджете Ханты-Мансийского автономного округа – Югры </w:t>
      </w:r>
    </w:p>
    <w:p w:rsidR="00187A84" w:rsidRDefault="007F6A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2025 год и на плановый период 2026 и 2027 годов"</w:t>
      </w:r>
    </w:p>
    <w:p w:rsidR="00187A84" w:rsidRPr="00BF09B2" w:rsidRDefault="00187A84">
      <w:pPr>
        <w:jc w:val="both"/>
        <w:rPr>
          <w:sz w:val="28"/>
        </w:rPr>
      </w:pPr>
    </w:p>
    <w:p w:rsidR="00187A84" w:rsidRPr="00BF09B2" w:rsidRDefault="00187A84">
      <w:pPr>
        <w:jc w:val="both"/>
        <w:rPr>
          <w:sz w:val="28"/>
        </w:rPr>
      </w:pPr>
    </w:p>
    <w:p w:rsidR="00187A84" w:rsidRDefault="007F6A37">
      <w:pPr>
        <w:ind w:firstLine="720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Рассмотрев проект закона Ханты-Мансийского автономного округа – Югры </w:t>
      </w:r>
      <w:r>
        <w:rPr>
          <w:sz w:val="28"/>
        </w:rPr>
        <w:t xml:space="preserve">"О бюджете Ханты-Мансийского автономного округа – Югры </w:t>
      </w:r>
      <w:r>
        <w:rPr>
          <w:sz w:val="28"/>
        </w:rPr>
        <w:br/>
        <w:t>на 2025 год и на плановый период 2026 и 2027 годов"</w:t>
      </w:r>
      <w:r>
        <w:rPr>
          <w:spacing w:val="-4"/>
          <w:sz w:val="28"/>
        </w:rPr>
        <w:t xml:space="preserve">, принятый в первом </w:t>
      </w:r>
      <w:r>
        <w:rPr>
          <w:spacing w:val="-4"/>
          <w:sz w:val="28"/>
        </w:rPr>
        <w:br/>
        <w:t>чтении 28 ноября 2024 года, руководствуясь пунктом 4 статьи</w:t>
      </w:r>
      <w:r>
        <w:rPr>
          <w:spacing w:val="-4"/>
          <w:sz w:val="28"/>
        </w:rPr>
        <w:t xml:space="preserve"> 29 Устава </w:t>
      </w:r>
      <w:r>
        <w:rPr>
          <w:spacing w:val="-4"/>
          <w:sz w:val="28"/>
        </w:rPr>
        <w:br/>
        <w:t xml:space="preserve">(Основного закона) Ханты-Мансийского автономного округа – Югры, Дума Ханты-Мансийского автономного округа – Югры </w:t>
      </w:r>
      <w:r>
        <w:rPr>
          <w:b/>
          <w:bCs/>
          <w:spacing w:val="-4"/>
          <w:sz w:val="28"/>
        </w:rPr>
        <w:t>постановляет</w:t>
      </w:r>
      <w:r>
        <w:rPr>
          <w:b/>
          <w:spacing w:val="-4"/>
          <w:sz w:val="28"/>
        </w:rPr>
        <w:t>:</w:t>
      </w:r>
    </w:p>
    <w:p w:rsidR="00187A84" w:rsidRDefault="00187A84">
      <w:pPr>
        <w:pStyle w:val="afb"/>
        <w:ind w:firstLine="720"/>
        <w:jc w:val="both"/>
        <w:rPr>
          <w:spacing w:val="-4"/>
        </w:rPr>
      </w:pPr>
    </w:p>
    <w:p w:rsidR="00187A84" w:rsidRDefault="007F6A37">
      <w:pPr>
        <w:pStyle w:val="3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1. Принять Закон Ханты-Мансийского автономного округа – Югры </w:t>
      </w:r>
      <w:r>
        <w:rPr>
          <w:b w:val="0"/>
          <w:bCs/>
          <w:sz w:val="28"/>
          <w:szCs w:val="28"/>
        </w:rPr>
        <w:br/>
        <w:t>"О бюджете Ханты-Мансийского автономного округа – Югры</w:t>
      </w:r>
      <w:r>
        <w:rPr>
          <w:b w:val="0"/>
          <w:bCs/>
          <w:sz w:val="28"/>
          <w:szCs w:val="28"/>
        </w:rPr>
        <w:t xml:space="preserve"> на 2025 год </w:t>
      </w:r>
      <w:r w:rsidR="00BF09B2">
        <w:rPr>
          <w:b w:val="0"/>
          <w:bCs/>
          <w:sz w:val="28"/>
          <w:szCs w:val="28"/>
        </w:rPr>
        <w:br/>
      </w:r>
      <w:r>
        <w:rPr>
          <w:b w:val="0"/>
          <w:bCs/>
          <w:sz w:val="28"/>
          <w:szCs w:val="28"/>
        </w:rPr>
        <w:t>и на плановый период 2026 и 2027 годов".</w:t>
      </w:r>
    </w:p>
    <w:p w:rsidR="00187A84" w:rsidRDefault="007F6A37">
      <w:pPr>
        <w:ind w:firstLine="709"/>
        <w:jc w:val="both"/>
        <w:rPr>
          <w:bCs/>
          <w:sz w:val="28"/>
        </w:rPr>
      </w:pPr>
      <w:r>
        <w:rPr>
          <w:bCs/>
          <w:sz w:val="28"/>
        </w:rPr>
        <w:t>2. Настоящее Постановление вступает в силу со дня его принятия.</w:t>
      </w:r>
    </w:p>
    <w:p w:rsidR="00187A84" w:rsidRDefault="007F6A37">
      <w:pPr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Направить вышеназванный Закон Губернатору Ханты-Мансийского автономного округа – Югры Р.Н. </w:t>
      </w:r>
      <w:proofErr w:type="spellStart"/>
      <w:r>
        <w:rPr>
          <w:color w:val="000000"/>
          <w:sz w:val="28"/>
          <w:szCs w:val="28"/>
        </w:rPr>
        <w:t>Кухаруку</w:t>
      </w:r>
      <w:proofErr w:type="spellEnd"/>
      <w:r>
        <w:rPr>
          <w:color w:val="000000"/>
          <w:sz w:val="28"/>
          <w:szCs w:val="28"/>
        </w:rPr>
        <w:t xml:space="preserve"> для подписания и обнародования.</w:t>
      </w:r>
    </w:p>
    <w:p w:rsidR="00187A84" w:rsidRDefault="00187A84">
      <w:pPr>
        <w:pStyle w:val="3"/>
        <w:jc w:val="left"/>
        <w:rPr>
          <w:b w:val="0"/>
          <w:bCs/>
          <w:sz w:val="28"/>
        </w:rPr>
      </w:pPr>
    </w:p>
    <w:p w:rsidR="00187A84" w:rsidRDefault="00187A84">
      <w:pPr>
        <w:pStyle w:val="3"/>
        <w:jc w:val="left"/>
        <w:rPr>
          <w:b w:val="0"/>
          <w:bCs/>
          <w:sz w:val="28"/>
        </w:rPr>
      </w:pPr>
    </w:p>
    <w:p w:rsidR="00187A84" w:rsidRDefault="007F6A37">
      <w:pPr>
        <w:pStyle w:val="3"/>
        <w:jc w:val="left"/>
        <w:rPr>
          <w:sz w:val="28"/>
        </w:rPr>
      </w:pPr>
      <w:r>
        <w:rPr>
          <w:sz w:val="28"/>
        </w:rPr>
        <w:t xml:space="preserve">Председатель Думы </w:t>
      </w:r>
    </w:p>
    <w:p w:rsidR="00187A84" w:rsidRDefault="007F6A37">
      <w:pPr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>Ханты-Мансийского</w:t>
      </w:r>
    </w:p>
    <w:p w:rsidR="00187A84" w:rsidRDefault="007F6A37">
      <w:pPr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 xml:space="preserve">автономного округа </w:t>
      </w:r>
      <w:r>
        <w:rPr>
          <w:b/>
          <w:bCs/>
          <w:sz w:val="28"/>
        </w:rPr>
        <w:t>–</w:t>
      </w:r>
      <w:r>
        <w:rPr>
          <w:b/>
          <w:bCs/>
          <w:sz w:val="28"/>
          <w:szCs w:val="26"/>
        </w:rPr>
        <w:t xml:space="preserve"> Югры</w:t>
      </w:r>
      <w:r>
        <w:rPr>
          <w:b/>
          <w:bCs/>
          <w:sz w:val="28"/>
          <w:szCs w:val="26"/>
        </w:rPr>
        <w:tab/>
      </w:r>
      <w:r>
        <w:rPr>
          <w:b/>
          <w:bCs/>
          <w:sz w:val="28"/>
          <w:szCs w:val="26"/>
        </w:rPr>
        <w:tab/>
      </w:r>
      <w:r>
        <w:rPr>
          <w:b/>
          <w:bCs/>
          <w:sz w:val="28"/>
          <w:szCs w:val="26"/>
        </w:rPr>
        <w:tab/>
      </w:r>
      <w:r>
        <w:rPr>
          <w:b/>
          <w:bCs/>
          <w:sz w:val="28"/>
          <w:szCs w:val="26"/>
        </w:rPr>
        <w:tab/>
        <w:t xml:space="preserve">              Б.С. Хохряков</w:t>
      </w:r>
      <w:r>
        <w:rPr>
          <w:b/>
          <w:bCs/>
          <w:sz w:val="28"/>
          <w:szCs w:val="26"/>
        </w:rPr>
        <w:br/>
      </w:r>
    </w:p>
    <w:p w:rsidR="00187A84" w:rsidRDefault="00187A84">
      <w:pPr>
        <w:rPr>
          <w:b/>
          <w:bCs/>
          <w:sz w:val="28"/>
          <w:szCs w:val="26"/>
        </w:rPr>
      </w:pPr>
    </w:p>
    <w:p w:rsidR="00187A84" w:rsidRDefault="007F6A37">
      <w:pPr>
        <w:rPr>
          <w:sz w:val="28"/>
        </w:rPr>
      </w:pPr>
      <w:r>
        <w:rPr>
          <w:sz w:val="28"/>
        </w:rPr>
        <w:t>г. Ханты-Мансийск</w:t>
      </w:r>
    </w:p>
    <w:p w:rsidR="00187A84" w:rsidRDefault="007F6A37">
      <w:pPr>
        <w:rPr>
          <w:sz w:val="28"/>
        </w:rPr>
      </w:pPr>
      <w:r>
        <w:rPr>
          <w:sz w:val="28"/>
        </w:rPr>
        <w:t>28 ноября 2024 года</w:t>
      </w:r>
    </w:p>
    <w:p w:rsidR="00187A84" w:rsidRDefault="007F6A37">
      <w:pPr>
        <w:ind w:firstLine="720"/>
      </w:pPr>
      <w:r>
        <w:rPr>
          <w:sz w:val="28"/>
        </w:rPr>
        <w:t xml:space="preserve">№ </w:t>
      </w:r>
      <w:r w:rsidR="00BF09B2">
        <w:rPr>
          <w:sz w:val="28"/>
        </w:rPr>
        <w:t>1304</w:t>
      </w:r>
      <w:bookmarkStart w:id="0" w:name="_GoBack"/>
      <w:bookmarkEnd w:id="0"/>
    </w:p>
    <w:sectPr w:rsidR="00187A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851" w:right="851" w:bottom="1134" w:left="1701" w:header="567" w:footer="567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A37" w:rsidRDefault="007F6A37">
      <w:r>
        <w:separator/>
      </w:r>
    </w:p>
  </w:endnote>
  <w:endnote w:type="continuationSeparator" w:id="0">
    <w:p w:rsidR="007F6A37" w:rsidRDefault="007F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A84" w:rsidRDefault="00187A84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A84" w:rsidRDefault="00187A84">
    <w:pPr>
      <w:pStyle w:val="ae"/>
      <w:rPr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A84" w:rsidRDefault="00187A8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A37" w:rsidRDefault="007F6A37">
      <w:r>
        <w:separator/>
      </w:r>
    </w:p>
  </w:footnote>
  <w:footnote w:type="continuationSeparator" w:id="0">
    <w:p w:rsidR="007F6A37" w:rsidRDefault="007F6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A84" w:rsidRDefault="007F6A37">
    <w:pPr>
      <w:pStyle w:val="ac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187A84" w:rsidRDefault="00187A84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A84" w:rsidRDefault="00187A84">
    <w:pPr>
      <w:pStyle w:val="ac"/>
      <w:framePr w:wrap="around" w:vAnchor="text" w:hAnchor="margin" w:xAlign="right" w:y="1"/>
      <w:rPr>
        <w:rStyle w:val="afd"/>
      </w:rPr>
    </w:pPr>
  </w:p>
  <w:p w:rsidR="00187A84" w:rsidRDefault="00187A84">
    <w:pPr>
      <w:pStyle w:val="ac"/>
      <w:ind w:right="360"/>
    </w:pPr>
  </w:p>
  <w:p w:rsidR="00187A84" w:rsidRDefault="00187A84">
    <w:pPr>
      <w:pStyle w:val="ac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A84" w:rsidRDefault="00187A8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312D59"/>
    <w:multiLevelType w:val="hybridMultilevel"/>
    <w:tmpl w:val="CDE444DC"/>
    <w:lvl w:ilvl="0" w:tplc="36C45A52">
      <w:start w:val="1"/>
      <w:numFmt w:val="decimal"/>
      <w:lvlText w:val="%1."/>
      <w:lvlJc w:val="left"/>
      <w:pPr>
        <w:tabs>
          <w:tab w:val="num" w:pos="1435"/>
        </w:tabs>
        <w:ind w:left="1435" w:hanging="840"/>
      </w:pPr>
      <w:rPr>
        <w:rFonts w:hint="default"/>
      </w:rPr>
    </w:lvl>
    <w:lvl w:ilvl="1" w:tplc="7DC2DAA8">
      <w:start w:val="1"/>
      <w:numFmt w:val="lowerLetter"/>
      <w:lvlText w:val="%2."/>
      <w:lvlJc w:val="left"/>
      <w:pPr>
        <w:tabs>
          <w:tab w:val="num" w:pos="1675"/>
        </w:tabs>
        <w:ind w:left="1675" w:hanging="360"/>
      </w:pPr>
    </w:lvl>
    <w:lvl w:ilvl="2" w:tplc="0250302A">
      <w:start w:val="1"/>
      <w:numFmt w:val="lowerRoman"/>
      <w:lvlText w:val="%3."/>
      <w:lvlJc w:val="right"/>
      <w:pPr>
        <w:tabs>
          <w:tab w:val="num" w:pos="2395"/>
        </w:tabs>
        <w:ind w:left="2395" w:hanging="180"/>
      </w:pPr>
    </w:lvl>
    <w:lvl w:ilvl="3" w:tplc="39FCC8FA">
      <w:start w:val="1"/>
      <w:numFmt w:val="decimal"/>
      <w:lvlText w:val="%4."/>
      <w:lvlJc w:val="left"/>
      <w:pPr>
        <w:tabs>
          <w:tab w:val="num" w:pos="3115"/>
        </w:tabs>
        <w:ind w:left="3115" w:hanging="360"/>
      </w:pPr>
    </w:lvl>
    <w:lvl w:ilvl="4" w:tplc="BB901A3E">
      <w:start w:val="1"/>
      <w:numFmt w:val="lowerLetter"/>
      <w:lvlText w:val="%5."/>
      <w:lvlJc w:val="left"/>
      <w:pPr>
        <w:tabs>
          <w:tab w:val="num" w:pos="3835"/>
        </w:tabs>
        <w:ind w:left="3835" w:hanging="360"/>
      </w:pPr>
    </w:lvl>
    <w:lvl w:ilvl="5" w:tplc="0576E250">
      <w:start w:val="1"/>
      <w:numFmt w:val="lowerRoman"/>
      <w:lvlText w:val="%6."/>
      <w:lvlJc w:val="right"/>
      <w:pPr>
        <w:tabs>
          <w:tab w:val="num" w:pos="4555"/>
        </w:tabs>
        <w:ind w:left="4555" w:hanging="180"/>
      </w:pPr>
    </w:lvl>
    <w:lvl w:ilvl="6" w:tplc="D2B02B96">
      <w:start w:val="1"/>
      <w:numFmt w:val="decimal"/>
      <w:lvlText w:val="%7."/>
      <w:lvlJc w:val="left"/>
      <w:pPr>
        <w:tabs>
          <w:tab w:val="num" w:pos="5275"/>
        </w:tabs>
        <w:ind w:left="5275" w:hanging="360"/>
      </w:pPr>
    </w:lvl>
    <w:lvl w:ilvl="7" w:tplc="641884C8">
      <w:start w:val="1"/>
      <w:numFmt w:val="lowerLetter"/>
      <w:lvlText w:val="%8."/>
      <w:lvlJc w:val="left"/>
      <w:pPr>
        <w:tabs>
          <w:tab w:val="num" w:pos="5995"/>
        </w:tabs>
        <w:ind w:left="5995" w:hanging="360"/>
      </w:pPr>
    </w:lvl>
    <w:lvl w:ilvl="8" w:tplc="4AD66000">
      <w:start w:val="1"/>
      <w:numFmt w:val="lowerRoman"/>
      <w:lvlText w:val="%9."/>
      <w:lvlJc w:val="right"/>
      <w:pPr>
        <w:tabs>
          <w:tab w:val="num" w:pos="6715"/>
        </w:tabs>
        <w:ind w:left="67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A84"/>
    <w:rsid w:val="00187A84"/>
    <w:rsid w:val="007F6A37"/>
    <w:rsid w:val="00BF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F9B1DC-BBFC-4D02-B20B-538E1E629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pPr>
      <w:keepNext/>
      <w:shd w:val="clear" w:color="auto" w:fill="FFFFFF"/>
      <w:spacing w:before="269"/>
      <w:ind w:left="576"/>
      <w:outlineLvl w:val="0"/>
    </w:pPr>
    <w:rPr>
      <w:b/>
      <w:bCs/>
      <w:color w:val="434343"/>
      <w:spacing w:val="-4"/>
      <w:sz w:val="24"/>
      <w:szCs w:val="23"/>
    </w:rPr>
  </w:style>
  <w:style w:type="paragraph" w:styleId="2">
    <w:name w:val="heading 2"/>
    <w:basedOn w:val="a"/>
    <w:next w:val="a"/>
    <w:link w:val="20"/>
    <w:qFormat/>
    <w:pPr>
      <w:keepNext/>
      <w:shd w:val="clear" w:color="auto" w:fill="FFFFFF"/>
      <w:jc w:val="right"/>
      <w:outlineLvl w:val="1"/>
    </w:pPr>
    <w:rPr>
      <w:color w:val="000000"/>
      <w:spacing w:val="-8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pPr>
      <w:keepNext/>
      <w:shd w:val="clear" w:color="auto" w:fill="FFFFFF"/>
      <w:ind w:left="720" w:firstLine="720"/>
      <w:jc w:val="both"/>
      <w:outlineLvl w:val="4"/>
    </w:pPr>
    <w:rPr>
      <w:b/>
      <w:sz w:val="26"/>
      <w:szCs w:val="23"/>
    </w:rPr>
  </w:style>
  <w:style w:type="paragraph" w:styleId="6">
    <w:name w:val="heading 6"/>
    <w:basedOn w:val="a"/>
    <w:next w:val="a"/>
    <w:link w:val="60"/>
    <w:qFormat/>
    <w:pPr>
      <w:keepNext/>
      <w:ind w:left="637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ab">
    <w:name w:val="Верхний колонтитул Знак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Body Text Indent"/>
    <w:basedOn w:val="a"/>
    <w:link w:val="afa"/>
    <w:pPr>
      <w:shd w:val="clear" w:color="auto" w:fill="FFFFFF"/>
      <w:ind w:firstLine="720"/>
      <w:jc w:val="both"/>
    </w:pPr>
    <w:rPr>
      <w:color w:val="545454"/>
      <w:spacing w:val="-2"/>
      <w:sz w:val="28"/>
      <w:szCs w:val="28"/>
    </w:rPr>
  </w:style>
  <w:style w:type="paragraph" w:customStyle="1" w:styleId="caaieiaie1">
    <w:name w:val="caaieiaie 1"/>
    <w:basedOn w:val="a"/>
    <w:next w:val="a"/>
    <w:pPr>
      <w:keepNext/>
      <w:widowControl/>
      <w:ind w:firstLine="720"/>
      <w:jc w:val="center"/>
    </w:pPr>
    <w:rPr>
      <w:b/>
      <w:sz w:val="40"/>
    </w:rPr>
  </w:style>
  <w:style w:type="paragraph" w:customStyle="1" w:styleId="caaieiaie3">
    <w:name w:val="caaieiaie 3"/>
    <w:basedOn w:val="a"/>
    <w:next w:val="a"/>
    <w:pPr>
      <w:keepNext/>
      <w:widowControl/>
      <w:spacing w:before="240" w:after="60"/>
    </w:pPr>
    <w:rPr>
      <w:rFonts w:ascii="Arial" w:hAnsi="Arial"/>
      <w:sz w:val="24"/>
    </w:rPr>
  </w:style>
  <w:style w:type="paragraph" w:styleId="afb">
    <w:name w:val="Body Text"/>
    <w:basedOn w:val="a"/>
    <w:link w:val="afc"/>
    <w:pPr>
      <w:shd w:val="clear" w:color="auto" w:fill="FFFFFF"/>
      <w:jc w:val="center"/>
    </w:pPr>
    <w:rPr>
      <w:b/>
      <w:bCs/>
      <w:sz w:val="28"/>
    </w:rPr>
  </w:style>
  <w:style w:type="paragraph" w:styleId="ac">
    <w:name w:val="header"/>
    <w:basedOn w:val="a"/>
    <w:link w:val="ab"/>
    <w:pPr>
      <w:tabs>
        <w:tab w:val="center" w:pos="4677"/>
        <w:tab w:val="right" w:pos="9355"/>
      </w:tabs>
    </w:pPr>
  </w:style>
  <w:style w:type="character" w:styleId="afd">
    <w:name w:val="page number"/>
    <w:basedOn w:val="a0"/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paragraph" w:styleId="25">
    <w:name w:val="Body Text Indent 2"/>
    <w:basedOn w:val="a"/>
    <w:pPr>
      <w:shd w:val="clear" w:color="auto" w:fill="FFFFFF"/>
      <w:ind w:firstLine="709"/>
      <w:jc w:val="both"/>
    </w:pPr>
    <w:rPr>
      <w:color w:val="000000"/>
      <w:sz w:val="26"/>
      <w:szCs w:val="25"/>
    </w:rPr>
  </w:style>
  <w:style w:type="paragraph" w:styleId="afe">
    <w:name w:val="caption"/>
    <w:basedOn w:val="a"/>
    <w:next w:val="a"/>
    <w:qFormat/>
    <w:pPr>
      <w:widowControl/>
      <w:jc w:val="center"/>
    </w:pPr>
    <w:rPr>
      <w:sz w:val="28"/>
      <w:szCs w:val="28"/>
    </w:rPr>
  </w:style>
  <w:style w:type="paragraph" w:styleId="33">
    <w:name w:val="Body Text Indent 3"/>
    <w:basedOn w:val="a"/>
    <w:pPr>
      <w:shd w:val="clear" w:color="auto" w:fill="FFFFFF"/>
      <w:ind w:firstLine="720"/>
      <w:jc w:val="both"/>
    </w:pPr>
    <w:rPr>
      <w:color w:val="000000"/>
      <w:sz w:val="26"/>
      <w:szCs w:val="24"/>
    </w:rPr>
  </w:style>
  <w:style w:type="paragraph" w:styleId="26">
    <w:name w:val="Body Text 2"/>
    <w:basedOn w:val="a"/>
    <w:pPr>
      <w:shd w:val="clear" w:color="auto" w:fill="FFFFFF"/>
      <w:jc w:val="both"/>
    </w:pPr>
    <w:rPr>
      <w:color w:val="000000"/>
      <w:sz w:val="26"/>
      <w:szCs w:val="24"/>
    </w:rPr>
  </w:style>
  <w:style w:type="paragraph" w:styleId="34">
    <w:name w:val="Body Text 3"/>
    <w:basedOn w:val="a"/>
    <w:pPr>
      <w:shd w:val="clear" w:color="auto" w:fill="FFFFFF"/>
      <w:jc w:val="both"/>
    </w:pPr>
    <w:rPr>
      <w:bCs/>
      <w:sz w:val="26"/>
      <w:szCs w:val="23"/>
    </w:r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Pr>
      <w:b/>
      <w:bCs/>
      <w:color w:val="434343"/>
      <w:spacing w:val="-4"/>
      <w:sz w:val="24"/>
      <w:szCs w:val="23"/>
      <w:shd w:val="clear" w:color="auto" w:fill="FFFFFF"/>
    </w:rPr>
  </w:style>
  <w:style w:type="character" w:customStyle="1" w:styleId="20">
    <w:name w:val="Заголовок 2 Знак"/>
    <w:link w:val="2"/>
    <w:rPr>
      <w:color w:val="000000"/>
      <w:spacing w:val="-8"/>
      <w:sz w:val="26"/>
      <w:szCs w:val="26"/>
      <w:shd w:val="clear" w:color="auto" w:fill="FFFFFF"/>
    </w:rPr>
  </w:style>
  <w:style w:type="character" w:customStyle="1" w:styleId="30">
    <w:name w:val="Заголовок 3 Знак"/>
    <w:link w:val="3"/>
    <w:rPr>
      <w:b/>
      <w:sz w:val="32"/>
    </w:rPr>
  </w:style>
  <w:style w:type="character" w:customStyle="1" w:styleId="80">
    <w:name w:val="Заголовок 8 Знак"/>
    <w:link w:val="8"/>
    <w:rPr>
      <w:b/>
      <w:bCs/>
      <w:sz w:val="28"/>
    </w:rPr>
  </w:style>
  <w:style w:type="character" w:customStyle="1" w:styleId="afa">
    <w:name w:val="Основной текст с отступом Знак"/>
    <w:link w:val="af9"/>
    <w:rPr>
      <w:color w:val="545454"/>
      <w:spacing w:val="-2"/>
      <w:sz w:val="28"/>
      <w:szCs w:val="28"/>
      <w:shd w:val="clear" w:color="auto" w:fill="FFFFFF"/>
    </w:rPr>
  </w:style>
  <w:style w:type="character" w:customStyle="1" w:styleId="afc">
    <w:name w:val="Основной текст Знак"/>
    <w:link w:val="afb"/>
    <w:rPr>
      <w:b/>
      <w:bCs/>
      <w:sz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Дума ХМАО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Оля</dc:creator>
  <cp:lastModifiedBy>Красноперова Дарья Александровна</cp:lastModifiedBy>
  <cp:revision>13</cp:revision>
  <cp:lastPrinted>2024-11-26T07:38:00Z</cp:lastPrinted>
  <dcterms:created xsi:type="dcterms:W3CDTF">2022-11-22T10:36:00Z</dcterms:created>
  <dcterms:modified xsi:type="dcterms:W3CDTF">2024-11-26T07:38:00Z</dcterms:modified>
</cp:coreProperties>
</file>